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96" w:rsidRDefault="00C9106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Q3 Benchmark Study Guide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Characteristics of the Kingdoms 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Eukaryotic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Prokaryotic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Classification System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Cell Structures - cell wall, nucleus, mitochondria, cytoplasm, cell membrane, chloroplast, etc. 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DNA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Binary Fission 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Active and Passive Transport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Asexual and Sexual Reproduction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Photosynthesis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Levels of Organization (cells, tissues, organ, organ systems, organism)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Body Systems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Blood Vessels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Red Blood Cells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Mechanical and Chemical Digestion 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Order of the Digestive System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Types of Muscles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Skin </w:t>
      </w:r>
      <w:r>
        <w:rPr>
          <w:sz w:val="30"/>
          <w:szCs w:val="30"/>
        </w:rPr>
        <w:t>(</w:t>
      </w:r>
      <w:r>
        <w:rPr>
          <w:sz w:val="30"/>
          <w:szCs w:val="30"/>
        </w:rPr>
        <w:t xml:space="preserve">first </w:t>
      </w:r>
      <w:r>
        <w:rPr>
          <w:sz w:val="30"/>
          <w:szCs w:val="30"/>
        </w:rPr>
        <w:t>line of defense</w:t>
      </w:r>
      <w:r>
        <w:rPr>
          <w:sz w:val="30"/>
          <w:szCs w:val="30"/>
        </w:rPr>
        <w:t>)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Recessive and Dominant Alleles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Genotypes and Phenotypes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Hybridizations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Homozygous and Heterozygous 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Peppered Moths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Natural Selection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Darwin’s 3 </w:t>
      </w:r>
      <w:r>
        <w:rPr>
          <w:sz w:val="30"/>
          <w:szCs w:val="30"/>
        </w:rPr>
        <w:t>E</w:t>
      </w:r>
      <w:r>
        <w:rPr>
          <w:sz w:val="30"/>
          <w:szCs w:val="30"/>
        </w:rPr>
        <w:t>lements of Natural Selection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Adaptations</w:t>
      </w:r>
    </w:p>
    <w:p w:rsidR="00B25296" w:rsidRDefault="00C9106D">
      <w:pPr>
        <w:numPr>
          <w:ilvl w:val="0"/>
          <w:numId w:val="1"/>
        </w:num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Evolution</w:t>
      </w:r>
    </w:p>
    <w:sectPr w:rsidR="00B252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160F"/>
    <w:multiLevelType w:val="multilevel"/>
    <w:tmpl w:val="C96A5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96"/>
    <w:rsid w:val="00B25296"/>
    <w:rsid w:val="00C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0FFBC-ABC1-4ADB-9C61-E6CB1355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Cochran</dc:creator>
  <cp:lastModifiedBy>Amy Cochran</cp:lastModifiedBy>
  <cp:revision>2</cp:revision>
  <dcterms:created xsi:type="dcterms:W3CDTF">2018-03-05T20:42:00Z</dcterms:created>
  <dcterms:modified xsi:type="dcterms:W3CDTF">2018-03-05T20:42:00Z</dcterms:modified>
</cp:coreProperties>
</file>